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3155" w:rsidP="00023155">
      <w:pPr>
        <w:pStyle w:val="Title"/>
        <w:rPr>
          <w:sz w:val="32"/>
          <w:szCs w:val="32"/>
        </w:rPr>
      </w:pPr>
      <w:r w:rsidRPr="00023155">
        <w:rPr>
          <w:sz w:val="32"/>
          <w:szCs w:val="32"/>
        </w:rPr>
        <w:t>NJ APSE</w:t>
      </w:r>
      <w:r>
        <w:rPr>
          <w:sz w:val="32"/>
          <w:szCs w:val="32"/>
        </w:rPr>
        <w:t>: Employment First, Employment for ALL</w:t>
      </w:r>
    </w:p>
    <w:p w:rsidR="00023155" w:rsidRPr="00023155" w:rsidRDefault="00023155" w:rsidP="00023155">
      <w:pPr>
        <w:pStyle w:val="Heading1"/>
      </w:pPr>
      <w:bookmarkStart w:id="0" w:name="_GoBack"/>
      <w:r>
        <w:t>NJ APSE</w:t>
      </w:r>
    </w:p>
    <w:bookmarkEnd w:id="0"/>
    <w:p w:rsidR="00000000" w:rsidRPr="00023155" w:rsidRDefault="00023155" w:rsidP="00023155">
      <w:pPr>
        <w:numPr>
          <w:ilvl w:val="0"/>
          <w:numId w:val="2"/>
        </w:numPr>
        <w:rPr>
          <w:sz w:val="32"/>
          <w:szCs w:val="32"/>
        </w:rPr>
      </w:pPr>
      <w:r w:rsidRPr="00023155">
        <w:rPr>
          <w:sz w:val="32"/>
          <w:szCs w:val="32"/>
        </w:rPr>
        <w:t>Representation from Self Advocates, Family Members, Mental Health, DD Services, Employment Services, and Support Coordination on our Board of Directors</w:t>
      </w:r>
    </w:p>
    <w:p w:rsidR="00000000" w:rsidRPr="00023155" w:rsidRDefault="00023155" w:rsidP="00023155">
      <w:pPr>
        <w:numPr>
          <w:ilvl w:val="0"/>
          <w:numId w:val="2"/>
        </w:numPr>
        <w:rPr>
          <w:sz w:val="32"/>
          <w:szCs w:val="32"/>
        </w:rPr>
      </w:pPr>
      <w:r w:rsidRPr="00023155">
        <w:rPr>
          <w:sz w:val="32"/>
          <w:szCs w:val="32"/>
        </w:rPr>
        <w:t>Offer opportunities for Employment Professionals in NJ to meet with State Department Directors as well as networking events to promote collaboration</w:t>
      </w:r>
    </w:p>
    <w:p w:rsidR="00000000" w:rsidRPr="00023155" w:rsidRDefault="00023155" w:rsidP="00023155">
      <w:pPr>
        <w:numPr>
          <w:ilvl w:val="0"/>
          <w:numId w:val="2"/>
        </w:numPr>
        <w:rPr>
          <w:sz w:val="32"/>
          <w:szCs w:val="32"/>
        </w:rPr>
      </w:pPr>
      <w:r w:rsidRPr="00023155">
        <w:rPr>
          <w:sz w:val="32"/>
          <w:szCs w:val="32"/>
        </w:rPr>
        <w:t xml:space="preserve">Representation at NJ DVRS public policy forums </w:t>
      </w:r>
    </w:p>
    <w:p w:rsidR="00000000" w:rsidRPr="00023155" w:rsidRDefault="00023155" w:rsidP="00023155">
      <w:pPr>
        <w:numPr>
          <w:ilvl w:val="0"/>
          <w:numId w:val="2"/>
        </w:numPr>
        <w:rPr>
          <w:sz w:val="32"/>
          <w:szCs w:val="32"/>
        </w:rPr>
      </w:pPr>
      <w:r w:rsidRPr="00023155">
        <w:rPr>
          <w:sz w:val="32"/>
          <w:szCs w:val="32"/>
        </w:rPr>
        <w:t>Annual conference for up to 500 Employment Professionals for the last 25 years</w:t>
      </w:r>
    </w:p>
    <w:p w:rsidR="00000000" w:rsidRPr="00023155" w:rsidRDefault="00023155" w:rsidP="00023155">
      <w:pPr>
        <w:numPr>
          <w:ilvl w:val="0"/>
          <w:numId w:val="2"/>
        </w:numPr>
        <w:rPr>
          <w:sz w:val="32"/>
          <w:szCs w:val="32"/>
        </w:rPr>
      </w:pPr>
      <w:r w:rsidRPr="00023155">
        <w:rPr>
          <w:sz w:val="32"/>
          <w:szCs w:val="32"/>
        </w:rPr>
        <w:t>Multiple annual trainings to enhance the quality of employment services as well as information about best practices across NJ</w:t>
      </w:r>
    </w:p>
    <w:p w:rsidR="00000000" w:rsidRPr="00023155" w:rsidRDefault="00023155" w:rsidP="00023155">
      <w:pPr>
        <w:numPr>
          <w:ilvl w:val="0"/>
          <w:numId w:val="2"/>
        </w:numPr>
        <w:rPr>
          <w:sz w:val="32"/>
          <w:szCs w:val="32"/>
        </w:rPr>
      </w:pPr>
      <w:r w:rsidRPr="00023155">
        <w:rPr>
          <w:sz w:val="32"/>
          <w:szCs w:val="32"/>
        </w:rPr>
        <w:t>Enhancing the dissemination of information statewide ab</w:t>
      </w:r>
      <w:r w:rsidRPr="00023155">
        <w:rPr>
          <w:sz w:val="32"/>
          <w:szCs w:val="32"/>
        </w:rPr>
        <w:t xml:space="preserve">out changes in Supported Employment policies </w:t>
      </w:r>
    </w:p>
    <w:p w:rsidR="00000000" w:rsidRPr="00023155" w:rsidRDefault="00023155" w:rsidP="00023155">
      <w:pPr>
        <w:pStyle w:val="Heading1"/>
      </w:pPr>
      <w:r w:rsidRPr="00023155">
        <w:t>Employment First in NJ</w:t>
      </w:r>
    </w:p>
    <w:p w:rsidR="00000000" w:rsidRPr="00023155" w:rsidRDefault="00023155" w:rsidP="00023155">
      <w:pPr>
        <w:numPr>
          <w:ilvl w:val="0"/>
          <w:numId w:val="4"/>
        </w:numPr>
        <w:rPr>
          <w:sz w:val="32"/>
          <w:szCs w:val="32"/>
        </w:rPr>
      </w:pPr>
      <w:r w:rsidRPr="00023155">
        <w:rPr>
          <w:sz w:val="32"/>
          <w:szCs w:val="32"/>
        </w:rPr>
        <w:t xml:space="preserve">Overall NJ has seen a significant increase in awareness across </w:t>
      </w:r>
      <w:r w:rsidRPr="00023155">
        <w:rPr>
          <w:sz w:val="32"/>
          <w:szCs w:val="32"/>
        </w:rPr>
        <w:t>the state about the NJ Employment First initiative</w:t>
      </w:r>
    </w:p>
    <w:p w:rsidR="00000000" w:rsidRPr="00023155" w:rsidRDefault="00023155" w:rsidP="00023155">
      <w:pPr>
        <w:numPr>
          <w:ilvl w:val="0"/>
          <w:numId w:val="4"/>
        </w:numPr>
        <w:rPr>
          <w:sz w:val="32"/>
          <w:szCs w:val="32"/>
        </w:rPr>
      </w:pPr>
      <w:r w:rsidRPr="00023155">
        <w:rPr>
          <w:sz w:val="32"/>
          <w:szCs w:val="32"/>
        </w:rPr>
        <w:t>NJ DDD and DVRS are both undergoing significant procedural changes to increase employment funding and services in NJ for all people with disabi</w:t>
      </w:r>
      <w:r w:rsidRPr="00023155">
        <w:rPr>
          <w:sz w:val="32"/>
          <w:szCs w:val="32"/>
        </w:rPr>
        <w:t>lities</w:t>
      </w:r>
    </w:p>
    <w:p w:rsidR="00000000" w:rsidRPr="00023155" w:rsidRDefault="00023155" w:rsidP="00023155">
      <w:pPr>
        <w:pStyle w:val="Heading1"/>
      </w:pPr>
      <w:r w:rsidRPr="00023155">
        <w:t>NJ Department of Vocational and Rehabilitation Services</w:t>
      </w:r>
    </w:p>
    <w:p w:rsidR="00000000" w:rsidRPr="00023155" w:rsidRDefault="00023155" w:rsidP="00023155">
      <w:pPr>
        <w:numPr>
          <w:ilvl w:val="0"/>
          <w:numId w:val="6"/>
        </w:numPr>
        <w:rPr>
          <w:sz w:val="32"/>
          <w:szCs w:val="32"/>
        </w:rPr>
      </w:pPr>
      <w:r w:rsidRPr="00023155">
        <w:rPr>
          <w:sz w:val="32"/>
          <w:szCs w:val="32"/>
        </w:rPr>
        <w:t>Adding a Business Chief and Specialists state-wide to do direct outre</w:t>
      </w:r>
      <w:r w:rsidRPr="00023155">
        <w:rPr>
          <w:sz w:val="32"/>
          <w:szCs w:val="32"/>
        </w:rPr>
        <w:t>ach to employers in NJ about hiring individuals with disabilities</w:t>
      </w:r>
    </w:p>
    <w:p w:rsidR="00000000" w:rsidRPr="00023155" w:rsidRDefault="00023155" w:rsidP="00023155">
      <w:pPr>
        <w:numPr>
          <w:ilvl w:val="0"/>
          <w:numId w:val="6"/>
        </w:numPr>
        <w:rPr>
          <w:sz w:val="32"/>
          <w:szCs w:val="32"/>
        </w:rPr>
      </w:pPr>
      <w:r w:rsidRPr="00023155">
        <w:rPr>
          <w:sz w:val="32"/>
          <w:szCs w:val="32"/>
        </w:rPr>
        <w:t>Adaptation of the Trial Work Experience to enhance the probability of successful job matches</w:t>
      </w:r>
    </w:p>
    <w:p w:rsidR="00000000" w:rsidRPr="00023155" w:rsidRDefault="00023155" w:rsidP="00023155">
      <w:pPr>
        <w:numPr>
          <w:ilvl w:val="0"/>
          <w:numId w:val="6"/>
        </w:numPr>
        <w:rPr>
          <w:sz w:val="32"/>
          <w:szCs w:val="32"/>
        </w:rPr>
      </w:pPr>
      <w:r w:rsidRPr="00023155">
        <w:rPr>
          <w:sz w:val="32"/>
          <w:szCs w:val="32"/>
        </w:rPr>
        <w:t xml:space="preserve">Conducts highly successful Schedule A Hiring </w:t>
      </w:r>
      <w:proofErr w:type="gramStart"/>
      <w:r w:rsidRPr="00023155">
        <w:rPr>
          <w:sz w:val="32"/>
          <w:szCs w:val="32"/>
        </w:rPr>
        <w:t>Events  to</w:t>
      </w:r>
      <w:proofErr w:type="gramEnd"/>
      <w:r w:rsidRPr="00023155">
        <w:rPr>
          <w:sz w:val="32"/>
          <w:szCs w:val="32"/>
        </w:rPr>
        <w:t xml:space="preserve"> increase employment opportunities for people with disabilities in the Federal Government</w:t>
      </w:r>
    </w:p>
    <w:p w:rsidR="00000000" w:rsidRPr="00023155" w:rsidRDefault="00023155" w:rsidP="00023155">
      <w:pPr>
        <w:numPr>
          <w:ilvl w:val="0"/>
          <w:numId w:val="6"/>
        </w:numPr>
        <w:rPr>
          <w:sz w:val="32"/>
          <w:szCs w:val="32"/>
        </w:rPr>
      </w:pPr>
      <w:r w:rsidRPr="00023155">
        <w:rPr>
          <w:sz w:val="32"/>
          <w:szCs w:val="32"/>
        </w:rPr>
        <w:lastRenderedPageBreak/>
        <w:t xml:space="preserve">Holds </w:t>
      </w:r>
      <w:r w:rsidRPr="00023155">
        <w:rPr>
          <w:sz w:val="32"/>
          <w:szCs w:val="32"/>
        </w:rPr>
        <w:t>public policy forums throughout the state to ensure input about policy changes and supported employment needs</w:t>
      </w:r>
    </w:p>
    <w:p w:rsidR="00000000" w:rsidRPr="00023155" w:rsidRDefault="00023155" w:rsidP="00023155">
      <w:pPr>
        <w:numPr>
          <w:ilvl w:val="0"/>
          <w:numId w:val="6"/>
        </w:numPr>
        <w:rPr>
          <w:sz w:val="32"/>
          <w:szCs w:val="32"/>
        </w:rPr>
      </w:pPr>
      <w:r w:rsidRPr="00023155">
        <w:rPr>
          <w:sz w:val="32"/>
          <w:szCs w:val="32"/>
        </w:rPr>
        <w:t>Continuation of One Stop Career Centers statewide to offer no cost assistance with c</w:t>
      </w:r>
      <w:r w:rsidRPr="00023155">
        <w:rPr>
          <w:sz w:val="32"/>
          <w:szCs w:val="32"/>
        </w:rPr>
        <w:t>areer planning, offer job postings and ability to post resumes, trainings on resume writing, how to start your own business, etc.</w:t>
      </w:r>
    </w:p>
    <w:p w:rsidR="00000000" w:rsidRPr="00023155" w:rsidRDefault="00023155" w:rsidP="00023155">
      <w:pPr>
        <w:pStyle w:val="Heading1"/>
      </w:pPr>
      <w:r w:rsidRPr="00023155">
        <w:t>NJ Division of Developmental Disabilities</w:t>
      </w:r>
    </w:p>
    <w:p w:rsidR="00000000" w:rsidRPr="00023155" w:rsidRDefault="00023155" w:rsidP="00023155">
      <w:pPr>
        <w:numPr>
          <w:ilvl w:val="0"/>
          <w:numId w:val="8"/>
        </w:numPr>
        <w:rPr>
          <w:sz w:val="32"/>
          <w:szCs w:val="32"/>
        </w:rPr>
      </w:pPr>
      <w:r w:rsidRPr="00023155">
        <w:rPr>
          <w:sz w:val="32"/>
          <w:szCs w:val="32"/>
        </w:rPr>
        <w:t>Increased funding and services availability for Employment through Supports Program waiver and updated CCW waiver</w:t>
      </w:r>
    </w:p>
    <w:p w:rsidR="00000000" w:rsidRPr="00023155" w:rsidRDefault="00023155" w:rsidP="00023155">
      <w:pPr>
        <w:numPr>
          <w:ilvl w:val="0"/>
          <w:numId w:val="8"/>
        </w:numPr>
        <w:rPr>
          <w:sz w:val="32"/>
          <w:szCs w:val="32"/>
        </w:rPr>
      </w:pPr>
      <w:r w:rsidRPr="00023155">
        <w:rPr>
          <w:sz w:val="32"/>
          <w:szCs w:val="32"/>
        </w:rPr>
        <w:t>Requirement of Employment Outcomes for a</w:t>
      </w:r>
      <w:r w:rsidRPr="00023155">
        <w:rPr>
          <w:sz w:val="32"/>
          <w:szCs w:val="32"/>
        </w:rPr>
        <w:t>ll individuals who receive services to foster conversations about employment</w:t>
      </w:r>
    </w:p>
    <w:p w:rsidR="00000000" w:rsidRPr="00023155" w:rsidRDefault="00023155" w:rsidP="00023155">
      <w:pPr>
        <w:numPr>
          <w:ilvl w:val="0"/>
          <w:numId w:val="8"/>
        </w:numPr>
        <w:rPr>
          <w:sz w:val="32"/>
          <w:szCs w:val="32"/>
        </w:rPr>
      </w:pPr>
      <w:r w:rsidRPr="00023155">
        <w:rPr>
          <w:sz w:val="32"/>
          <w:szCs w:val="32"/>
        </w:rPr>
        <w:t xml:space="preserve"> </w:t>
      </w:r>
      <w:hyperlink r:id="rId6" w:history="1">
        <w:r w:rsidRPr="00023155">
          <w:rPr>
            <w:rStyle w:val="Hyperlink"/>
            <w:sz w:val="32"/>
            <w:szCs w:val="32"/>
          </w:rPr>
          <w:t>Let’s Get to Work!</w:t>
        </w:r>
      </w:hyperlink>
      <w:r w:rsidRPr="00023155">
        <w:rPr>
          <w:sz w:val="32"/>
          <w:szCs w:val="32"/>
        </w:rPr>
        <w:t> </w:t>
      </w:r>
      <w:r w:rsidRPr="00023155">
        <w:rPr>
          <w:sz w:val="32"/>
          <w:szCs w:val="32"/>
        </w:rPr>
        <w:t>- Wednesday April 26, 2017 - an opportu</w:t>
      </w:r>
      <w:r w:rsidRPr="00023155">
        <w:rPr>
          <w:sz w:val="32"/>
          <w:szCs w:val="32"/>
        </w:rPr>
        <w:t xml:space="preserve">nity for individuals with intellectual/developmental disabilities and their families to sign up for a one-on-one guidance session with an employment expert to assist them with their employment goals </w:t>
      </w:r>
    </w:p>
    <w:p w:rsidR="00000000" w:rsidRPr="00023155" w:rsidRDefault="00023155" w:rsidP="00023155">
      <w:pPr>
        <w:numPr>
          <w:ilvl w:val="0"/>
          <w:numId w:val="8"/>
        </w:numPr>
        <w:rPr>
          <w:sz w:val="32"/>
          <w:szCs w:val="32"/>
        </w:rPr>
      </w:pPr>
      <w:r w:rsidRPr="00023155">
        <w:rPr>
          <w:sz w:val="32"/>
          <w:szCs w:val="32"/>
        </w:rPr>
        <w:t>Hold quarterly division updates for providers and families to disseminate information about procedural changes, new services available, etc.</w:t>
      </w:r>
    </w:p>
    <w:p w:rsidR="00A7693A" w:rsidRPr="00023155" w:rsidRDefault="00A7693A">
      <w:pPr>
        <w:rPr>
          <w:sz w:val="32"/>
          <w:szCs w:val="32"/>
        </w:rPr>
      </w:pPr>
    </w:p>
    <w:sectPr w:rsidR="00A7693A" w:rsidRPr="00023155" w:rsidSect="0002315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141"/>
    <w:multiLevelType w:val="hybridMultilevel"/>
    <w:tmpl w:val="E94A67A2"/>
    <w:lvl w:ilvl="0" w:tplc="4F525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015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610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A9E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612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292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2D3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A4A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22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8304B"/>
    <w:multiLevelType w:val="hybridMultilevel"/>
    <w:tmpl w:val="DCBCAC3A"/>
    <w:lvl w:ilvl="0" w:tplc="DC205C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417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45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C40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6EF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6D5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A25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CE3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A40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8E560F"/>
    <w:multiLevelType w:val="hybridMultilevel"/>
    <w:tmpl w:val="8EA4917A"/>
    <w:lvl w:ilvl="0" w:tplc="920A3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C7A82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EA6E3F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DA8A9B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DC08AC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6B62F7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D9DEAB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E4508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DB947B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3">
    <w:nsid w:val="5ACC7DDE"/>
    <w:multiLevelType w:val="hybridMultilevel"/>
    <w:tmpl w:val="FAD44EEA"/>
    <w:lvl w:ilvl="0" w:tplc="C45ED0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6ACEE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C834F4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59A6AD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0F602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36165A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CEA405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5FC80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B9683F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4">
    <w:nsid w:val="6FD041BE"/>
    <w:multiLevelType w:val="hybridMultilevel"/>
    <w:tmpl w:val="C180C9FA"/>
    <w:lvl w:ilvl="0" w:tplc="353E1A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AD1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AD3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E75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E850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AC7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095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F8B8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49B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F874D2"/>
    <w:multiLevelType w:val="hybridMultilevel"/>
    <w:tmpl w:val="EA08B19A"/>
    <w:lvl w:ilvl="0" w:tplc="D34467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F662B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7C9E27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0E8EDD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B33EC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88F831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B9D22F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7C58B8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A4909D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6">
    <w:nsid w:val="7BAC4E1F"/>
    <w:multiLevelType w:val="hybridMultilevel"/>
    <w:tmpl w:val="9C82CAEE"/>
    <w:lvl w:ilvl="0" w:tplc="C28CED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2B7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80E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27B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569F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2F5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E55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E1E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069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296FE3"/>
    <w:multiLevelType w:val="hybridMultilevel"/>
    <w:tmpl w:val="53429DB0"/>
    <w:lvl w:ilvl="0" w:tplc="0F300B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451CD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00504C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58A2D5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0F442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EC68D3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8294E2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0882B1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56E615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55"/>
    <w:rsid w:val="00023155"/>
    <w:rsid w:val="00A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3C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1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15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31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31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1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15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31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31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4196">
          <w:marLeft w:val="43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37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33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87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14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0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00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15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60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29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14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30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51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71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277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94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2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5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20.rs6.net/tn.jsp?f=001IflBlD0nQJeVDepXu3BLhUxJIWjOA9H7KqZbjj8J_shR_sFDgWRADd9N8xPgfRGsfZkI2gScYZSrmcKJ5kvfUl3gTu5TEYkRpX1PlhueYxAP99THzFUF57XvQftfclQX73qf2XKfdd-XSNHuhysmasWCesG23DiF7QrJaCvrx6FgupzNKDOhdaoJxByL8z-05GCPNJ0IbyNUPoqO5sShJHX_hXQaLxM0&amp;c=Z3ETUJeIq0OfNUXLJMClnXI38NaSb0NUSIfsBP64GtzBvIhfEawcdw==&amp;ch=a69LCEpoZ_4pmzWTpzhlfBaJf40SdVg_JLdnN35A7DIUREJ7YRVCQA==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2400</Characters>
  <Application>Microsoft Macintosh Word</Application>
  <DocSecurity>0</DocSecurity>
  <Lines>20</Lines>
  <Paragraphs>5</Paragraphs>
  <ScaleCrop>false</ScaleCrop>
  <Company>Networks for Training and Development Inc.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Kehoe</dc:creator>
  <cp:keywords/>
  <dc:description/>
  <cp:lastModifiedBy>Diane Kehoe</cp:lastModifiedBy>
  <cp:revision>1</cp:revision>
  <dcterms:created xsi:type="dcterms:W3CDTF">2017-05-12T16:16:00Z</dcterms:created>
  <dcterms:modified xsi:type="dcterms:W3CDTF">2017-05-12T16:22:00Z</dcterms:modified>
</cp:coreProperties>
</file>